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Руководство пользователя веб пилота</w:t>
      </w:r>
    </w:p>
    <w:p>
      <w:r>
        <w:t>Тимон Ядро · Сотрудник и участник пилотного внедрения</w:t>
      </w:r>
    </w:p>
    <w:p>
      <w:r>
        <w:t>Редакция 2026-09-15 · Редакция 15 сентября 2026 года; состояние функций уточняется документом готовности</w:t>
      </w:r>
    </w:p>
    <w:p>
      <w:r>
        <w:t>Область применимости и актуальные ограничения: https://team-on.ru/yadro/docs/readiness.html</w:t>
      </w:r>
    </w:p>
    <w:p>
      <w:pPr>
        <w:pStyle w:val="Heading1"/>
      </w:pPr>
      <w:r>
        <w:t>Оглавление</w:t>
      </w:r>
    </w:p>
    <w:p>
      <w:hyperlink w:anchor="s1">
        <w:r>
          <w:t>Перед началом работы</w:t>
        </w:r>
      </w:hyperlink>
    </w:p>
    <w:p>
      <w:hyperlink w:anchor="s2">
        <w:r>
          <w:t>Вход и выбор агента</w:t>
        </w:r>
      </w:hyperlink>
    </w:p>
    <w:p>
      <w:hyperlink w:anchor="s3">
        <w:r>
          <w:t>Подготовка первого поручения</w:t>
        </w:r>
      </w:hyperlink>
    </w:p>
    <w:p>
      <w:hyperlink w:anchor="s4">
        <w:r>
          <w:t>Выполнение и уточнения</w:t>
        </w:r>
      </w:hyperlink>
    </w:p>
    <w:p>
      <w:hyperlink w:anchor="s5">
        <w:r>
          <w:t>Проверка результата</w:t>
        </w:r>
      </w:hyperlink>
    </w:p>
    <w:p>
      <w:hyperlink w:anchor="s6">
        <w:r>
          <w:t>Продолжение работы и знания</w:t>
        </w:r>
      </w:hyperlink>
    </w:p>
    <w:p>
      <w:hyperlink w:anchor="s7">
        <w:r>
          <w:t>Типовые затруднения</w:t>
        </w:r>
      </w:hyperlink>
    </w:p>
    <w:p>
      <w:hyperlink w:anchor="s8">
        <w:r>
          <w:t>Штрих и расширение</w:t>
        </w:r>
      </w:hyperlink>
    </w:p>
    <w:p>
      <w:r>
        <w:br w:type="page"/>
      </w:r>
    </w:p>
    <w:p>
      <w:pPr>
        <w:pStyle w:val="Heading1"/>
      </w:pPr>
      <w:r>
        <w:t>Перед началом работы</w:t>
      </w:r>
      <w:bookmarkStart w:id="1" w:name="s1"/>
      <w:bookmarkEnd w:id="1"/>
    </w:p>
    <w:p>
      <w:pPr/>
      <w:r>
        <w:t>Получите у администратора адрес Штата и индивидуальные данные входа. Уточните, какие материалы разрешено загружать и какая модель подключена. Используйте рабочий экземпляр вашей организации: публичный консультант на сайте продукта не является вашим корпоративным пространством и не располагает его документами.</w:t>
      </w:r>
    </w:p>
    <w:p>
      <w:pPr/>
      <w:r>
        <w:t>Пилот предоставляет выбор доступных агентов, собственную историю, текст и вложения, статусы и остановку. Полная навигация будущего Штата, описанная в архитектурном паспорте, шире этого интерфейса. Отсутствующие разделы нельзя считать скрытыми готовыми функциями.</w:t>
      </w:r>
    </w:p>
    <w:p>
      <w:pPr>
        <w:pStyle w:val="Heading1"/>
      </w:pPr>
      <w:r>
        <w:t>Вход и выбор агента</w:t>
      </w:r>
      <w:bookmarkStart w:id="2" w:name="s2"/>
      <w:bookmarkEnd w:id="2"/>
    </w:p>
    <w:p>
      <w:pPr/>
      <w:r>
        <w:t>Откройте выданный адрес и войдите с индивидуальными данными. Выберите доступного агента и прочитайте его назначение. Если нужного агента нет, обратитесь к администратору: изменение имени пользователя или текста поручения не выдаёт дополнительные права.</w:t>
      </w:r>
    </w:p>
    <w:p>
      <w:pPr/>
      <w:r>
        <w:t>Если сеанс завершился, войдите заново. В пилоте это происходит после установленного срока, бездействия, изменения доступа или перезапуска backend. Повторный вход сам по себе не означает повтор задания. Перед повторной отправкой проверьте доступную историю и состояние.</w:t>
      </w:r>
    </w:p>
    <w:p>
      <w:pPr>
        <w:pStyle w:val="Heading1"/>
      </w:pPr>
      <w:r>
        <w:t>Подготовка первого поручения</w:t>
      </w:r>
      <w:bookmarkStart w:id="3" w:name="s3"/>
      <w:bookmarkEnd w:id="3"/>
    </w:p>
    <w:p>
      <w:pPr/>
      <w:r>
        <w:t>Опишите результат и критерии проверки. Например: «Подготовь черновик предложения по приложенному шаблону. Используй только указанные условия. Недостающие данные перечисли вопросами, цены не придумывай. Отправку клиенту не выполняй». Такой запрос задаёт границы и позволяет проверить ответ.</w:t>
      </w:r>
    </w:p>
    <w:p>
      <w:pPr/>
      <w:r>
        <w:t>Прикрепляйте только необходимые разрешённые материалы. Пилот принимает до трёх файлов общим размером до 2 МиБ. Убедитесь, что выбран нужный файл и он помещается в лимит. Допустимость передачи данных определяется политикой вашей организации, а не технической возможностью выбрать файл.</w:t>
      </w:r>
    </w:p>
    <w:p>
      <w:pPr>
        <w:pStyle w:val="Heading1"/>
      </w:pPr>
      <w:r>
        <w:t>Выполнение и уточнения</w:t>
      </w:r>
      <w:bookmarkStart w:id="4" w:name="s4"/>
      <w:bookmarkEnd w:id="4"/>
    </w:p>
    <w:p>
      <w:pPr/>
      <w:r>
        <w:t>Отправьте поручение один раз и наблюдайте состояние. При необходимости ответьте на уточнение, указав недостающие факты и источник. Если задача больше не нужна, используйте остановку. После остановки проверьте фактический статус: она не отменяет уже совершённое внешнее действие автоматически.</w:t>
      </w:r>
    </w:p>
    <w:p>
      <w:pPr/>
      <w:r>
        <w:t>При сетевой ошибке не повторяйте потенциально значимое действие вслепую. Сначала восстановите соединение и проверьте результат первоначального запроса. Для поддержки сохраните время, агента и доступный идентификатор; не отправляйте секреты или полное содержимое закрытых документов без согласованного канала.</w:t>
      </w:r>
    </w:p>
    <w:p>
      <w:pPr>
        <w:pStyle w:val="Heading1"/>
      </w:pPr>
      <w:r>
        <w:t>Проверка результата</w:t>
      </w:r>
      <w:bookmarkStart w:id="5" w:name="s5"/>
      <w:bookmarkEnd w:id="5"/>
    </w:p>
    <w:p>
      <w:pPr/>
      <w:r>
        <w:t>Сравните ответ с поручением и исходными материалами. Проверьте имена, даты, суммы, полноту и явно указанные допущения. Попросите пояснить источник спорного утверждения. Если источник отсутствует, результат требует дополнительной проверки человеком.</w:t>
      </w:r>
    </w:p>
    <w:p>
      <w:pPr/>
      <w:r>
        <w:t>Если задача предполагает файл, убедитесь, что он действительно доступен и открывается. Полная обработка и доставка всех видов результатов не принята одним фактом существования пилотного чата. Если вместо файла получено только описание, это не завершённая выдача требуемого артефакта.</w:t>
      </w:r>
    </w:p>
    <w:p>
      <w:pPr>
        <w:pStyle w:val="Heading1"/>
      </w:pPr>
      <w:r>
        <w:t>Продолжение работы и знания</w:t>
      </w:r>
      <w:bookmarkStart w:id="6" w:name="s6"/>
      <w:bookmarkEnd w:id="6"/>
    </w:p>
    <w:p>
      <w:pPr/>
      <w:r>
        <w:t>В пилоте отображаются последние сто собственных сообщений. Это ограничение представления, а не утверждение о сроке хранения всей истории. При продолжении укажите, к какому результату относится правка, и добавьте актуальные сведения. Старое обсуждение может содержать уже отменённое условие.</w:t>
      </w:r>
    </w:p>
    <w:p>
      <w:pPr/>
      <w:r>
        <w:t>Полезную инструкцию или правило передайте ответственному за знания для проверки и публикации. Не считайте каждую поправку автоматически общей памятью компании. Уточните, кто должен иметь доступ, откуда взято правило и когда его нужно пересмотреть.</w:t>
      </w:r>
    </w:p>
    <w:p>
      <w:pPr>
        <w:pStyle w:val="Heading1"/>
      </w:pPr>
      <w:r>
        <w:t>Типовые затруднения</w:t>
      </w:r>
      <w:bookmarkStart w:id="7" w:name="s7"/>
      <w:bookmarkEnd w:id="7"/>
    </w:p>
    <w:p>
      <w:pPr/>
      <w:r>
        <w:t>Нет доступа: проверьте выданную учётную запись и назначение агента у администратора. Модель не готова: дождитесь подтверждения её настройки; повтор текста не исправит подключение. Файл не принимается: проверьте число и общий размер вложений. Неизвестный результат: сначала выясните состояние первоначальной операции.</w:t>
      </w:r>
    </w:p>
    <w:p>
      <w:pPr/>
      <w:r>
        <w:t>После завершения работы выйдите из сеанса, особенно на общем устройстве. Корпоративные правила хранения скачанных результатов действуют отдельно от выхода из сайта. Для расширенного доступа к компьютеру требуется отдельный сценарий Шлюза, не предоставляемый обычным входом в Штат.</w:t>
      </w:r>
    </w:p>
    <w:p>
      <w:pPr>
        <w:pStyle w:val="Heading1"/>
      </w:pPr>
      <w:r>
        <w:t>Штрих и расширение</w:t>
      </w:r>
      <w:bookmarkStart w:id="8" w:name="s8"/>
      <w:bookmarkEnd w:id="8"/>
    </w:p>
    <w:p>
      <w:pPr/>
      <w:r>
        <w:t>Штрих — отдельное личное приложение для macOS 15 и новее. Версия для Windows запланирована. Шлюз — расширение с чатом и разрешёнными действиями на странице. Для работы только в веб-Штате установка личного приложения не является обязательным условием.</w:t>
      </w:r>
    </w:p>
    <w:p>
      <w:pPr/>
      <w:r>
        <w:t>Перед сообщением в расширении проверяйте выбранный маршрут: личный Codex, связанная беседа Штриха либо агент TeamON. Содержимое сайта не должно автоматически направляться в другой профиль при недоступности выбранного исполнителя. Подключайте только нужную вкладку и проверяйте предлагаемые действия перед применением.</w:t>
      </w:r>
    </w:p>
    <w:p>
      <w:pPr/>
      <w:r>
        <w:t>Продолжение личной беседы между Штрихом и Шлюзом относится к совместимому интеграционному комплекту. Если транспорт недоступен, дождитесь восстановления или уточните состав установки. Не создавайте новый запрос только потому, что интерфейс потерял соединение: предыдущий мог быть принят. Общая корпоративная беседа между всеми клиентами пока не заявляется.</w:t>
      </w:r>
    </w:p>
    <w:p>
      <w:pPr>
        <w:pStyle w:val="Heading1"/>
      </w:pPr>
      <w:r>
        <w:t>Основание документа</w:t>
      </w:r>
    </w:p>
    <w:p>
      <w:pPr>
        <w:keepLines/>
      </w:pPr>
      <w:r>
        <w:rPr>
          <w:sz w:val="18"/>
        </w:rPr>
        <w:t>Сверка продуктовых документов и закреплённых исходников 15 сентября 2026 года. Проверка документации не заменяет промышленную приёмку. Полная применимость определяется документом о состоянии компонентов.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Тимон Ядро · user-guide · 2026-09-15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веб пилота</dc:title>
  <dc:subject/>
  <dc:creator>Тимон Ядро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