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Подробный паспорт Штриха</w:t>
      </w:r>
    </w:p>
    <w:p>
      <w:r>
        <w:t>Тимон Ядро · Сотрудник, администратор рабочего места и архитектор</w:t>
      </w:r>
    </w:p>
    <w:p>
      <w:r>
        <w:t>Редакция 2026-09-15 · Личное приложение macOS доступно; мост проверен как интеграционный кандидат; Windows запланирована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Назначение и платформа</w:t>
        </w:r>
      </w:hyperlink>
    </w:p>
    <w:p>
      <w:hyperlink w:anchor="s2">
        <w:r>
          <w:t>Личный рабочий слой</w:t>
        </w:r>
      </w:hyperlink>
    </w:p>
    <w:p>
      <w:hyperlink w:anchor="s3">
        <w:r>
          <w:t>Место в Ядре</w:t>
        </w:r>
      </w:hyperlink>
    </w:p>
    <w:p>
      <w:hyperlink w:anchor="s4">
        <w:r>
          <w:t>Связанная беседа с расширением</w:t>
        </w:r>
      </w:hyperlink>
    </w:p>
    <w:p>
      <w:hyperlink w:anchor="s5">
        <w:r>
          <w:t>Владение данными</w:t>
        </w:r>
      </w:hyperlink>
    </w:p>
    <w:p>
      <w:hyperlink w:anchor="s6">
        <w:r>
          <w:t>Корпоративное подключение</w:t>
        </w:r>
      </w:hyperlink>
    </w:p>
    <w:p>
      <w:hyperlink w:anchor="s7">
        <w:r>
          <w:t>Безопасность браузерной беседы</w:t>
        </w:r>
      </w:hyperlink>
    </w:p>
    <w:p>
      <w:hyperlink w:anchor="s8">
        <w:r>
          <w:t>Повторы остановка и восстановление</w:t>
        </w:r>
      </w:hyperlink>
    </w:p>
    <w:p>
      <w:hyperlink w:anchor="s9">
        <w:r>
          <w:t>Обновление и совместимость</w:t>
        </w:r>
      </w:hyperlink>
    </w:p>
    <w:p>
      <w:hyperlink w:anchor="s10">
        <w:r>
          <w:t>Условия приёмки</w:t>
        </w:r>
      </w:hyperlink>
    </w:p>
    <w:p>
      <w:r>
        <w:br w:type="page"/>
      </w:r>
    </w:p>
    <w:p>
      <w:pPr>
        <w:pStyle w:val="Heading1"/>
      </w:pPr>
      <w:r>
        <w:t>Назначение и платформа</w:t>
      </w:r>
      <w:bookmarkStart w:id="1" w:name="s1"/>
      <w:bookmarkEnd w:id="1"/>
    </w:p>
    <w:p>
      <w:pPr/>
      <w:r>
        <w:t>Штрих — личное приложение сотрудника для общения, материалов и выбранного контекста. Оно развивается из Codenotch и Notch; эти имена сохраняются в некоторых технических путях для совместимости. Актуальное пользовательское название — Тимон Штрих.</w:t>
      </w:r>
    </w:p>
    <w:p>
      <w:pPr/>
      <w:r>
        <w:t>Поддерживаемая платформа текущего приложения — macOS 15 и новее, архитектуры Apple Silicon и Intel. Версия для Windows запланирована. Её срок и полное равенство функций не объявлены. Наличие старого монитора для Windows или Windows-помощников Node не заменяет эту версию.</w:t>
      </w:r>
    </w:p>
    <w:p>
      <w:pPr>
        <w:pStyle w:val="Heading1"/>
      </w:pPr>
      <w:r>
        <w:t>Личный рабочий слой</w:t>
      </w:r>
      <w:bookmarkStart w:id="2" w:name="s2"/>
      <w:bookmarkEnd w:id="2"/>
    </w:p>
    <w:p>
      <w:pPr/>
      <w:r>
        <w:t>Сотрудник ведёт разговоры, выбирает материалы и сохраняет контекст своей работы. Компактная панель и отдельный чат представляют существующие личные данные. История, документ, подтверждённая память и результат являются разными объектами: материал для одной задачи не должен автоматически становиться правилом всех будущих задач.</w:t>
      </w:r>
    </w:p>
    <w:p>
      <w:pPr/>
      <w:r>
        <w:t>Часть функций зависит от выбранного исполнителя. Личный Codex, текстовый API и корпоративный агент имеют разные права, хранилища и условия обработки. Интерфейс должен показывать маршрут до отправки; недоступный исполнитель не заменяется внешним провайдером незаметно для пользователя.</w:t>
      </w:r>
    </w:p>
    <w:p>
      <w:pPr>
        <w:pStyle w:val="Heading1"/>
      </w:pPr>
      <w:r>
        <w:t>Место в Ядре</w:t>
      </w:r>
      <w:bookmarkStart w:id="3" w:name="s3"/>
      <w:bookmarkEnd w:id="3"/>
    </w:p>
    <w:p>
      <w:pPr/>
      <w:r>
        <w:t>Штрих предоставляет личную поверхность сотрудника. Серверные агенты, регламенты и полномочия компании остаются в Core. Шлюз предоставляет чат и действия на странице. Node сохраняет действующие механизмы подключения устройства и исполнения поддерживаемых операций.</w:t>
      </w:r>
    </w:p>
    <w:p>
      <w:pPr/>
      <w:r>
        <w:t>Замена прежнего App как интерфейса не переносит автоматически его фоновые процессы, регистрацию Native host, pairing и управление соединением в Swift-приложение. Полный отказ от старого Desktop требует отдельного переноса и проверки жизненного цикла Node.</w:t>
      </w:r>
    </w:p>
    <w:p>
      <w:pPr>
        <w:pStyle w:val="Heading1"/>
      </w:pPr>
      <w:r>
        <w:t>Связанная беседа с расширением</w:t>
      </w:r>
      <w:bookmarkStart w:id="4" w:name="s4"/>
      <w:bookmarkEnd w:id="4"/>
    </w:p>
    <w:p>
      <w:pPr/>
      <w:r>
        <w:t>В интеграционном кандидате Шлюз обращается через Node к локальному транспорту Штриха. Перед действием проверяются версия протокола и доступность возможности чата. Связь ограничена профилем браузера, сайтом и конкретной беседой. Владельцем личного разговора остаётся хранилище Штриха.</w:t>
      </w:r>
    </w:p>
    <w:p>
      <w:pPr/>
      <w:r>
        <w:t>Человек может отправить сообщение в расширении, продолжить этот разговор в приложении и затем увидеть обновлённую историю в расширении. Черновик расширения остаётся отдельным редактируемым состоянием. Поздний ответ или подтверждение отправки не должны стирать новый набранный текст.</w:t>
      </w:r>
    </w:p>
    <w:p>
      <w:pPr>
        <w:pStyle w:val="Heading1"/>
      </w:pPr>
      <w:r>
        <w:t>Владение данными</w:t>
      </w:r>
      <w:bookmarkStart w:id="5" w:name="s5"/>
      <w:bookmarkEnd w:id="5"/>
    </w:p>
    <w:p>
      <w:pPr/>
      <w:r>
        <w:t>Штрих хранит личную беседу и выбранные локальные материалы; расширение хранит проекцию разговора и свой черновик. Node обеспечивает транспорт и не создаёт вторую личную базу памяти. Корпоративные задания и документы относятся к экземпляру компании.</w:t>
      </w:r>
    </w:p>
    <w:p>
      <w:pPr/>
      <w:r>
        <w:t>Передача в компанию должна явно указывать материал, назначение и область. Подключённый корпоративный аккаунт не означает согласия на публикацию всех личных данных. Автоматическая синхронизация всей личной библиотеки между устройствами в проверенный мост не входит.</w:t>
      </w:r>
    </w:p>
    <w:p>
      <w:pPr>
        <w:pStyle w:val="Heading1"/>
      </w:pPr>
      <w:r>
        <w:t>Корпоративное подключение</w:t>
      </w:r>
      <w:bookmarkStart w:id="6" w:name="s6"/>
      <w:bookmarkEnd w:id="6"/>
    </w:p>
    <w:p>
      <w:pPr/>
      <w:r>
        <w:t>Существующий маршрут TeamON в расширении использует Node и привязанного агента Core. Это не нативный корпоративный провайдер самого Штриха. Его реализация должна сохранить серверную личность сотрудника, список доступных агентов, область данных и выбранную корпоративную работу.</w:t>
      </w:r>
    </w:p>
    <w:p>
      <w:pPr/>
      <w:r>
        <w:t>Общая беседа между Штрихом, Шлюзом, веб-Штатом и подключённым каналом требует единого контракта продолжения. Нельзя сопоставлять разные разговоры по похожему названию или тексту. До завершения этого контракта переход в другой интерфейс не гарантирует продолжение той же серверной сессии.</w:t>
      </w:r>
    </w:p>
    <w:p>
      <w:pPr>
        <w:pStyle w:val="Heading1"/>
      </w:pPr>
      <w:r>
        <w:t>Безопасность браузерной беседы</w:t>
      </w:r>
      <w:bookmarkStart w:id="7" w:name="s7"/>
      <w:bookmarkEnd w:id="7"/>
    </w:p>
    <w:p>
      <w:pPr/>
      <w:r>
        <w:t>Связанный браузерный разговор не получает личную память, случайные открытые документы и произвольные локальные инструменты приложения. В кандидате ограничения применяются на уровне маршрута и исполнителя, проверяется совместимость используемого runtime. Неизвестная версия должна завершать проверку отказом, а не запускать более широкий набор инструментов.</w:t>
      </w:r>
    </w:p>
    <w:p>
      <w:pPr/>
      <w:r>
        <w:t>Эти проверки ограничивают конкретный путь. Они не заявляют защиту от всех процессов с теми же системными правами и не заменяют корпоративную изоляцию исполнителей Core. Системные разрешения ОС, серверные права и разрешённый контекст проверяются независимо.</w:t>
      </w:r>
    </w:p>
    <w:p>
      <w:pPr>
        <w:pStyle w:val="Heading1"/>
      </w:pPr>
      <w:r>
        <w:t>Повторы остановка и восстановление</w:t>
      </w:r>
      <w:bookmarkStart w:id="8" w:name="s8"/>
      <w:bookmarkEnd w:id="8"/>
    </w:p>
    <w:p>
      <w:pPr/>
      <w:r>
        <w:t>Принятое сообщение имеет устойчивый идентификатор. Повтор после обрыва восстанавливает исходное выполнение; новый идентификатор нельзя создавать автоматически, пока неизвестен результат первого запроса. Остановка относится к конкретному выполняемому сообщению и не должна отменять последующее.</w:t>
      </w:r>
    </w:p>
    <w:p>
      <w:pPr/>
      <w:r>
        <w:t>Отключение профиля блокирует новые действия и отзывает связку. Восстановление транспорта не должно само создавать новый разговор. При перезапуске сохраняются существующая история и наблюдаемое состояние; незавершённый ответ показывается честно.</w:t>
      </w:r>
    </w:p>
    <w:p>
      <w:pPr>
        <w:pStyle w:val="Heading1"/>
      </w:pPr>
      <w:r>
        <w:t>Обновление и совместимость</w:t>
      </w:r>
      <w:bookmarkStart w:id="9" w:name="s9"/>
      <w:bookmarkEnd w:id="9"/>
    </w:p>
    <w:p>
      <w:pPr/>
      <w:r>
        <w:t>В карточке установки фиксируют Штрих, Node, расширение, протокол и выбранного исполнителя. Сборка приложения с более высоким номером может происходить из другой ветки и не содержать функцию интеграционного кандидата. Поэтому совместимость устанавливают по проверенному составу и поведению.</w:t>
      </w:r>
    </w:p>
    <w:p>
      <w:pPr/>
      <w:r>
        <w:t>Перед обновлением сохраняют данные и регистрацию устройства, проверяют подпись пакета и откат. Приёмка включает действительную отправку из браузера и продолжение в приложении. Успех unit-тестов, существование socket или активный процесс отдельно не подтверждают весь сценарий.</w:t>
      </w:r>
    </w:p>
    <w:p>
      <w:pPr>
        <w:pStyle w:val="Heading1"/>
      </w:pPr>
      <w:r>
        <w:t>Условия приёмки</w:t>
      </w:r>
      <w:bookmarkStart w:id="10" w:name="s10"/>
      <w:bookmarkEnd w:id="10"/>
    </w:p>
    <w:p>
      <w:pPr/>
      <w:r>
        <w:t>Проверяют обычный разговор, длинный ответ, повтор, отмену, перезапуск, одновременный черновик и смену аккаунта или сайта. Отдельно проверяют запрет чтения личных данных браузерным маршрутом и отсутствие переноса истории при смене исполнителя.</w:t>
      </w:r>
    </w:p>
    <w:p>
      <w:pPr/>
      <w:r>
        <w:t>Для корпоративного подключения дополнительно нужны серверная идентичность, отзыв доступа, точная работа и результаты разрешённых действий. Для Windows потребуется самостоятельная платформенная проверка. До завершения этих условий статус всей поставки определяется документом о готовности.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shtrih-reference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паспорт Штриха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